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8A1ECF" w:rsidRPr="00E24AEF" w:rsidTr="00F90F42">
        <w:trPr>
          <w:trHeight w:val="5317"/>
        </w:trPr>
        <w:tc>
          <w:tcPr>
            <w:tcW w:w="8941" w:type="dxa"/>
          </w:tcPr>
          <w:p w:rsidR="008A1ECF" w:rsidRPr="00947F3C" w:rsidRDefault="00F5110B" w:rsidP="0059510A">
            <w:pPr>
              <w:pStyle w:val="Ttulo2"/>
              <w:rPr>
                <w:sz w:val="24"/>
              </w:rPr>
            </w:pPr>
            <w:r w:rsidRPr="00947F3C">
              <w:rPr>
                <w:sz w:val="24"/>
              </w:rPr>
              <w:t>T</w:t>
            </w:r>
            <w:r w:rsidR="008A1ECF" w:rsidRPr="00947F3C">
              <w:rPr>
                <w:sz w:val="24"/>
              </w:rPr>
              <w:t>RIBUNAL DE JUSTIÇA DO ESTADO DE MATO GROSSO</w:t>
            </w:r>
          </w:p>
          <w:p w:rsidR="008A1ECF" w:rsidRPr="00947F3C" w:rsidRDefault="008A1ECF" w:rsidP="0059510A">
            <w:pPr>
              <w:pStyle w:val="Ttulo2"/>
              <w:rPr>
                <w:sz w:val="24"/>
              </w:rPr>
            </w:pPr>
            <w:r w:rsidRPr="00947F3C">
              <w:rPr>
                <w:sz w:val="24"/>
              </w:rPr>
              <w:t>DEPARTAMENTO ADMINISTRATIVO</w:t>
            </w:r>
          </w:p>
          <w:p w:rsidR="008A1ECF" w:rsidRPr="00947F3C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947F3C" w:rsidRDefault="008A1ECF" w:rsidP="00672661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947F3C">
              <w:rPr>
                <w:sz w:val="24"/>
                <w:szCs w:val="24"/>
                <w:u w:val="single"/>
              </w:rPr>
              <w:t>DECISÃO DO PRESIDENTE</w:t>
            </w:r>
            <w:r w:rsidR="000F60D7" w:rsidRPr="00947F3C">
              <w:rPr>
                <w:sz w:val="24"/>
                <w:szCs w:val="24"/>
                <w:u w:val="single"/>
              </w:rPr>
              <w:br/>
            </w:r>
            <w:r w:rsidR="000A76A6" w:rsidRPr="00947F3C">
              <w:rPr>
                <w:sz w:val="24"/>
                <w:szCs w:val="24"/>
                <w:u w:val="single"/>
              </w:rPr>
              <w:t xml:space="preserve">CONTRATO n. </w:t>
            </w:r>
            <w:r w:rsidR="00BF7765">
              <w:rPr>
                <w:sz w:val="24"/>
                <w:szCs w:val="24"/>
                <w:u w:val="single"/>
              </w:rPr>
              <w:t>54</w:t>
            </w:r>
            <w:r w:rsidR="00672661" w:rsidRPr="00947F3C">
              <w:rPr>
                <w:sz w:val="24"/>
                <w:szCs w:val="24"/>
                <w:u w:val="single"/>
              </w:rPr>
              <w:t>/</w:t>
            </w:r>
            <w:r w:rsidR="00BF7765">
              <w:rPr>
                <w:sz w:val="24"/>
                <w:szCs w:val="24"/>
                <w:u w:val="single"/>
              </w:rPr>
              <w:t>2021</w:t>
            </w:r>
            <w:r w:rsidR="0067190A" w:rsidRPr="00947F3C">
              <w:rPr>
                <w:sz w:val="24"/>
                <w:szCs w:val="24"/>
                <w:u w:val="single"/>
              </w:rPr>
              <w:t xml:space="preserve"> - CIA </w:t>
            </w:r>
            <w:r w:rsidR="00BF7765">
              <w:rPr>
                <w:sz w:val="24"/>
                <w:szCs w:val="24"/>
                <w:u w:val="single"/>
              </w:rPr>
              <w:t>0034360-46.2021.8.11.0000</w:t>
            </w:r>
          </w:p>
          <w:p w:rsidR="00F9042F" w:rsidRPr="00947F3C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47F3C">
              <w:rPr>
                <w:b/>
                <w:sz w:val="24"/>
                <w:szCs w:val="24"/>
              </w:rPr>
              <w:t>Partes</w:t>
            </w:r>
            <w:r w:rsidRPr="00947F3C">
              <w:rPr>
                <w:sz w:val="24"/>
                <w:szCs w:val="24"/>
              </w:rPr>
              <w:t>:</w:t>
            </w:r>
            <w:r w:rsidRPr="00947F3C">
              <w:rPr>
                <w:b/>
                <w:sz w:val="24"/>
                <w:szCs w:val="24"/>
              </w:rPr>
              <w:t xml:space="preserve"> </w:t>
            </w:r>
            <w:r w:rsidR="00F90F42" w:rsidRPr="00947F3C">
              <w:rPr>
                <w:sz w:val="24"/>
                <w:szCs w:val="24"/>
              </w:rPr>
              <w:t xml:space="preserve">TRIBUNAL DE JUSTIÇA DO ESTADO DE MATO GROSSO e a Pessoa Jurídica </w:t>
            </w:r>
            <w:r w:rsidR="00947F3C" w:rsidRPr="00947F3C">
              <w:rPr>
                <w:sz w:val="24"/>
                <w:szCs w:val="24"/>
              </w:rPr>
              <w:t xml:space="preserve">a </w:t>
            </w:r>
            <w:r w:rsidR="00947F3C" w:rsidRPr="00947F3C">
              <w:rPr>
                <w:sz w:val="24"/>
                <w:szCs w:val="24"/>
              </w:rPr>
              <w:t xml:space="preserve">PIRES DE MIRANDA E CIA LTDA.– </w:t>
            </w:r>
            <w:r w:rsidR="00947F3C">
              <w:rPr>
                <w:sz w:val="24"/>
                <w:szCs w:val="24"/>
              </w:rPr>
              <w:t xml:space="preserve">CNPJ: </w:t>
            </w:r>
            <w:r w:rsidR="00947F3C" w:rsidRPr="00947F3C">
              <w:rPr>
                <w:sz w:val="24"/>
                <w:szCs w:val="24"/>
              </w:rPr>
              <w:t>70.428.388/0001-0</w:t>
            </w:r>
            <w:r w:rsidR="00947F3C" w:rsidRPr="00947F3C">
              <w:rPr>
                <w:sz w:val="24"/>
                <w:szCs w:val="24"/>
              </w:rPr>
              <w:t xml:space="preserve"> </w:t>
            </w:r>
            <w:r w:rsidRPr="00947F3C">
              <w:rPr>
                <w:b/>
                <w:sz w:val="24"/>
                <w:szCs w:val="24"/>
              </w:rPr>
              <w:t>CONCLUSÃO DA DECISÃO</w:t>
            </w:r>
            <w:r w:rsidR="00633F27" w:rsidRPr="00947F3C">
              <w:rPr>
                <w:i/>
                <w:sz w:val="24"/>
                <w:szCs w:val="24"/>
              </w:rPr>
              <w:t>: “(...)</w:t>
            </w:r>
            <w:r w:rsidR="00F90F42" w:rsidRPr="00947F3C">
              <w:rPr>
                <w:i/>
                <w:sz w:val="24"/>
                <w:szCs w:val="24"/>
              </w:rPr>
              <w:t xml:space="preserve"> </w:t>
            </w:r>
            <w:r w:rsidR="00947F3C" w:rsidRPr="00947F3C">
              <w:rPr>
                <w:sz w:val="24"/>
                <w:szCs w:val="24"/>
              </w:rPr>
              <w:t>Desse modo, sendo fato incontroverso o atraso na apresentação</w:t>
            </w:r>
            <w:r w:rsidR="00947F3C" w:rsidRPr="00947F3C">
              <w:rPr>
                <w:sz w:val="24"/>
                <w:szCs w:val="24"/>
              </w:rPr>
              <w:t xml:space="preserve"> </w:t>
            </w:r>
            <w:r w:rsidR="00947F3C" w:rsidRPr="00947F3C">
              <w:rPr>
                <w:sz w:val="24"/>
                <w:szCs w:val="24"/>
              </w:rPr>
              <w:t>do Alvará de Funcionamento e, não havendo justificativa plausível, acolho o parecer da Assessoria Técnico-Jurídica de Licitação e a sugestão do Fiscal– em observância aos princípios da proporcionalidade e razoabilidade – para aplicar as penalidades de multa no valor de R$ 1.130,07 à empre</w:t>
            </w:r>
            <w:r w:rsidR="00947F3C" w:rsidRPr="00947F3C">
              <w:rPr>
                <w:sz w:val="24"/>
                <w:szCs w:val="24"/>
              </w:rPr>
              <w:t xml:space="preserve">sa Pires de Miranda e Cia </w:t>
            </w:r>
            <w:r w:rsidR="00231D43" w:rsidRPr="00947F3C">
              <w:rPr>
                <w:sz w:val="24"/>
                <w:szCs w:val="24"/>
              </w:rPr>
              <w:t>Ltda.</w:t>
            </w:r>
            <w:r w:rsidR="00231D43">
              <w:rPr>
                <w:sz w:val="24"/>
                <w:szCs w:val="24"/>
              </w:rPr>
              <w:t xml:space="preserve"> (</w:t>
            </w:r>
            <w:r w:rsidR="00231D43">
              <w:rPr>
                <w:i/>
                <w:sz w:val="24"/>
                <w:szCs w:val="24"/>
              </w:rPr>
              <w:t>...)</w:t>
            </w:r>
            <w:proofErr w:type="gramStart"/>
            <w:r w:rsidR="00231D43">
              <w:rPr>
                <w:i/>
                <w:sz w:val="24"/>
                <w:szCs w:val="24"/>
              </w:rPr>
              <w:t>”</w:t>
            </w:r>
            <w:proofErr w:type="gramEnd"/>
          </w:p>
          <w:p w:rsidR="00947F3C" w:rsidRPr="00947F3C" w:rsidRDefault="00947F3C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832B60" w:rsidRPr="00947F3C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F3C">
              <w:rPr>
                <w:sz w:val="24"/>
                <w:szCs w:val="24"/>
              </w:rPr>
              <w:t xml:space="preserve">                                   </w:t>
            </w:r>
            <w:r w:rsidR="002757D3" w:rsidRPr="00947F3C">
              <w:rPr>
                <w:sz w:val="24"/>
                <w:szCs w:val="24"/>
              </w:rPr>
              <w:t xml:space="preserve">Cuiabá/MT, </w:t>
            </w:r>
            <w:r w:rsidR="00231D43">
              <w:rPr>
                <w:sz w:val="24"/>
                <w:szCs w:val="24"/>
              </w:rPr>
              <w:t>1º</w:t>
            </w:r>
            <w:r w:rsidR="00795298" w:rsidRPr="00947F3C">
              <w:rPr>
                <w:sz w:val="24"/>
                <w:szCs w:val="24"/>
              </w:rPr>
              <w:t xml:space="preserve"> </w:t>
            </w:r>
            <w:r w:rsidR="002757D3" w:rsidRPr="00947F3C">
              <w:rPr>
                <w:sz w:val="24"/>
                <w:szCs w:val="24"/>
              </w:rPr>
              <w:t xml:space="preserve">de </w:t>
            </w:r>
            <w:r w:rsidR="00231D43">
              <w:rPr>
                <w:sz w:val="24"/>
                <w:szCs w:val="24"/>
              </w:rPr>
              <w:t>junho</w:t>
            </w:r>
            <w:bookmarkStart w:id="0" w:name="_GoBack"/>
            <w:bookmarkEnd w:id="0"/>
            <w:r w:rsidR="002757D3" w:rsidRPr="00947F3C">
              <w:rPr>
                <w:sz w:val="24"/>
                <w:szCs w:val="24"/>
              </w:rPr>
              <w:t xml:space="preserve"> de </w:t>
            </w:r>
            <w:r w:rsidR="00ED694C" w:rsidRPr="00947F3C">
              <w:rPr>
                <w:sz w:val="24"/>
                <w:szCs w:val="24"/>
              </w:rPr>
              <w:t>2023</w:t>
            </w:r>
            <w:r w:rsidR="002757D3" w:rsidRPr="00947F3C">
              <w:rPr>
                <w:sz w:val="24"/>
                <w:szCs w:val="24"/>
              </w:rPr>
              <w:t>.</w:t>
            </w:r>
          </w:p>
          <w:p w:rsidR="00FB1702" w:rsidRPr="00947F3C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7F3C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947F3C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7F3C">
              <w:rPr>
                <w:color w:val="000000"/>
                <w:sz w:val="24"/>
                <w:szCs w:val="24"/>
              </w:rPr>
              <w:t>Diretor</w:t>
            </w:r>
            <w:r w:rsidR="00474DC8" w:rsidRPr="00947F3C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F90F42">
        <w:trPr>
          <w:trHeight w:val="319"/>
        </w:trPr>
        <w:tc>
          <w:tcPr>
            <w:tcW w:w="8941" w:type="dxa"/>
          </w:tcPr>
          <w:p w:rsidR="008A1ECF" w:rsidRPr="00947F3C" w:rsidRDefault="008A1ECF" w:rsidP="0059510A">
            <w:pPr>
              <w:rPr>
                <w:sz w:val="20"/>
              </w:rPr>
            </w:pPr>
          </w:p>
        </w:tc>
      </w:tr>
      <w:tr w:rsidR="001C3498" w:rsidRPr="00E24AEF" w:rsidTr="00F90F42">
        <w:trPr>
          <w:trHeight w:val="180"/>
        </w:trPr>
        <w:tc>
          <w:tcPr>
            <w:tcW w:w="8941" w:type="dxa"/>
          </w:tcPr>
          <w:p w:rsidR="001C3498" w:rsidRPr="00947F3C" w:rsidRDefault="001C3498" w:rsidP="001C3498">
            <w:pPr>
              <w:pStyle w:val="Ttulo2"/>
              <w:spacing w:line="360" w:lineRule="auto"/>
              <w:jc w:val="left"/>
              <w:rPr>
                <w:sz w:val="24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231D43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F90F42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231D43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Pr="00141024" w:rsidRDefault="00231D43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37D9"/>
    <w:rsid w:val="000F508F"/>
    <w:rsid w:val="000F60D7"/>
    <w:rsid w:val="001849BA"/>
    <w:rsid w:val="00196FBF"/>
    <w:rsid w:val="001C3498"/>
    <w:rsid w:val="001D39A7"/>
    <w:rsid w:val="001E34B9"/>
    <w:rsid w:val="00213392"/>
    <w:rsid w:val="00231D43"/>
    <w:rsid w:val="002757D3"/>
    <w:rsid w:val="00284DBF"/>
    <w:rsid w:val="002A012F"/>
    <w:rsid w:val="002D0E05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1DC6"/>
    <w:rsid w:val="00657DFC"/>
    <w:rsid w:val="0067190A"/>
    <w:rsid w:val="00672661"/>
    <w:rsid w:val="0067359C"/>
    <w:rsid w:val="006C238D"/>
    <w:rsid w:val="006E5CD7"/>
    <w:rsid w:val="007002D9"/>
    <w:rsid w:val="00703BCB"/>
    <w:rsid w:val="0076305C"/>
    <w:rsid w:val="00795298"/>
    <w:rsid w:val="007E4CB8"/>
    <w:rsid w:val="00832B60"/>
    <w:rsid w:val="00875D7A"/>
    <w:rsid w:val="008A1ECF"/>
    <w:rsid w:val="008E79FA"/>
    <w:rsid w:val="008F2555"/>
    <w:rsid w:val="009024DD"/>
    <w:rsid w:val="00947F3C"/>
    <w:rsid w:val="00A0215F"/>
    <w:rsid w:val="00A37700"/>
    <w:rsid w:val="00AA14F9"/>
    <w:rsid w:val="00B526A5"/>
    <w:rsid w:val="00B6787F"/>
    <w:rsid w:val="00B727A2"/>
    <w:rsid w:val="00BA2ADA"/>
    <w:rsid w:val="00BA63CE"/>
    <w:rsid w:val="00BB2F30"/>
    <w:rsid w:val="00BF7765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90F42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5</cp:revision>
  <cp:lastPrinted>2020-01-13T18:37:00Z</cp:lastPrinted>
  <dcterms:created xsi:type="dcterms:W3CDTF">2023-06-01T13:58:00Z</dcterms:created>
  <dcterms:modified xsi:type="dcterms:W3CDTF">2023-06-01T14:03:00Z</dcterms:modified>
</cp:coreProperties>
</file>